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B1F" w:rsidRPr="00A151EE" w:rsidRDefault="00614B1F" w:rsidP="00614B1F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t>Saeimas parlamentārās izmeklēšanas komisijai par valsts nozagšanas pazīmēm un pirmstiesas izmeklēšanas kvalitāti kriminālprocesā Nr.16870000911.</w:t>
      </w:r>
      <w:r w:rsidRPr="00A151EE">
        <w:rPr>
          <w:rFonts w:ascii="Times New Roman" w:hAnsi="Times New Roman"/>
          <w:sz w:val="24"/>
          <w:szCs w:val="24"/>
        </w:rPr>
        <w:t xml:space="preserve"> </w:t>
      </w:r>
    </w:p>
    <w:p w:rsidR="00584BA1" w:rsidRDefault="00584BA1"/>
    <w:p w:rsidR="00614B1F" w:rsidRPr="00A151EE" w:rsidRDefault="00614B1F" w:rsidP="00614B1F">
      <w:pPr>
        <w:spacing w:after="0"/>
        <w:rPr>
          <w:rFonts w:ascii="Times New Roman" w:hAnsi="Times New Roman"/>
          <w:b/>
          <w:sz w:val="24"/>
          <w:szCs w:val="24"/>
        </w:rPr>
      </w:pPr>
      <w:r w:rsidRPr="00A151EE">
        <w:rPr>
          <w:rFonts w:ascii="Times New Roman" w:hAnsi="Times New Roman"/>
          <w:sz w:val="24"/>
          <w:szCs w:val="24"/>
        </w:rPr>
        <w:t xml:space="preserve">Jura Paidera </w:t>
      </w:r>
      <w:r>
        <w:rPr>
          <w:rFonts w:ascii="Times New Roman" w:hAnsi="Times New Roman"/>
          <w:sz w:val="24"/>
          <w:szCs w:val="24"/>
        </w:rPr>
        <w:t>viedoklis “</w:t>
      </w:r>
      <w:r w:rsidRPr="00A151EE">
        <w:rPr>
          <w:rFonts w:ascii="Times New Roman" w:hAnsi="Times New Roman"/>
          <w:b/>
          <w:sz w:val="24"/>
          <w:szCs w:val="24"/>
        </w:rPr>
        <w:t>Vai privātu sarunu dalībniekiem ir ar likumu noteikts pienākums ikvienā privātā saruna paust patiesību, patiesību un neko citu izņemot patiesību?</w:t>
      </w:r>
      <w:r>
        <w:rPr>
          <w:rFonts w:ascii="Times New Roman" w:hAnsi="Times New Roman"/>
          <w:b/>
          <w:sz w:val="24"/>
          <w:szCs w:val="24"/>
        </w:rPr>
        <w:t>”</w:t>
      </w:r>
    </w:p>
    <w:p w:rsidR="00614B1F" w:rsidRPr="00A151EE" w:rsidRDefault="00614B1F" w:rsidP="00614B1F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151EE">
        <w:rPr>
          <w:rFonts w:ascii="Times New Roman" w:hAnsi="Times New Roman"/>
          <w:sz w:val="24"/>
          <w:szCs w:val="24"/>
        </w:rPr>
        <w:t>Jebkura cilvēku valoda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1EE">
        <w:rPr>
          <w:rFonts w:ascii="Times New Roman" w:hAnsi="Times New Roman"/>
          <w:sz w:val="24"/>
          <w:szCs w:val="24"/>
        </w:rPr>
        <w:t>nav absolūti prefekts instruments, lai ar tās palīdzību izt</w:t>
      </w:r>
      <w:r>
        <w:rPr>
          <w:rFonts w:ascii="Times New Roman" w:hAnsi="Times New Roman"/>
          <w:sz w:val="24"/>
          <w:szCs w:val="24"/>
        </w:rPr>
        <w:t>e</w:t>
      </w:r>
      <w:r w:rsidRPr="00A151EE">
        <w:rPr>
          <w:rFonts w:ascii="Times New Roman" w:hAnsi="Times New Roman"/>
          <w:sz w:val="24"/>
          <w:szCs w:val="24"/>
        </w:rPr>
        <w:t>iktu vis</w:t>
      </w:r>
      <w:r>
        <w:rPr>
          <w:rFonts w:ascii="Times New Roman" w:hAnsi="Times New Roman"/>
          <w:sz w:val="24"/>
          <w:szCs w:val="24"/>
        </w:rPr>
        <w:t xml:space="preserve">u </w:t>
      </w:r>
      <w:r w:rsidRPr="00A151EE">
        <w:rPr>
          <w:rFonts w:ascii="Times New Roman" w:hAnsi="Times New Roman"/>
          <w:sz w:val="24"/>
          <w:szCs w:val="24"/>
        </w:rPr>
        <w:t xml:space="preserve">cilvēka emocionālo sajūtu gammu, </w:t>
      </w:r>
      <w:r>
        <w:rPr>
          <w:rFonts w:ascii="Times New Roman" w:hAnsi="Times New Roman"/>
          <w:sz w:val="24"/>
          <w:szCs w:val="24"/>
        </w:rPr>
        <w:t xml:space="preserve">lai </w:t>
      </w:r>
      <w:r w:rsidRPr="00A151EE">
        <w:rPr>
          <w:rFonts w:ascii="Times New Roman" w:hAnsi="Times New Roman"/>
          <w:sz w:val="24"/>
          <w:szCs w:val="24"/>
        </w:rPr>
        <w:t>absolūti viennozīmīgi aprakstītu cilvēku rīcību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1EE">
        <w:rPr>
          <w:rFonts w:ascii="Times New Roman" w:hAnsi="Times New Roman"/>
          <w:sz w:val="24"/>
          <w:szCs w:val="24"/>
        </w:rPr>
        <w:t>vai notikums. Cilvēka valoda vienmēr ir formalizēts un abstrakts realitātes atainojums. Uz jautājamu</w:t>
      </w:r>
      <w:r>
        <w:rPr>
          <w:rFonts w:ascii="Times New Roman" w:hAnsi="Times New Roman"/>
          <w:sz w:val="24"/>
          <w:szCs w:val="24"/>
        </w:rPr>
        <w:t>,</w:t>
      </w:r>
      <w:r w:rsidRPr="00A151EE">
        <w:rPr>
          <w:rFonts w:ascii="Times New Roman" w:hAnsi="Times New Roman"/>
          <w:sz w:val="24"/>
          <w:szCs w:val="24"/>
        </w:rPr>
        <w:t xml:space="preserve"> cik precīzi </w:t>
      </w:r>
      <w:r w:rsidRPr="00A151EE">
        <w:rPr>
          <w:rFonts w:ascii="Times New Roman" w:hAnsi="Times New Roman"/>
          <w:i/>
          <w:sz w:val="24"/>
          <w:szCs w:val="24"/>
        </w:rPr>
        <w:t>Baltā grāmata</w:t>
      </w:r>
      <w:r w:rsidRPr="00A151EE">
        <w:rPr>
          <w:rFonts w:ascii="Times New Roman" w:hAnsi="Times New Roman"/>
          <w:sz w:val="24"/>
          <w:szCs w:val="24"/>
        </w:rPr>
        <w:t xml:space="preserve"> ataino Jānā Jaunsudrabiņa bērnību</w:t>
      </w:r>
      <w:r>
        <w:rPr>
          <w:rFonts w:ascii="Times New Roman" w:hAnsi="Times New Roman"/>
          <w:sz w:val="24"/>
          <w:szCs w:val="24"/>
        </w:rPr>
        <w:t>,</w:t>
      </w:r>
      <w:r w:rsidRPr="00A151EE">
        <w:rPr>
          <w:rFonts w:ascii="Times New Roman" w:hAnsi="Times New Roman"/>
          <w:sz w:val="24"/>
          <w:szCs w:val="24"/>
        </w:rPr>
        <w:t xml:space="preserve"> izcilais latvju rakstnieks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1EE">
        <w:rPr>
          <w:rFonts w:ascii="Times New Roman" w:hAnsi="Times New Roman"/>
          <w:sz w:val="24"/>
          <w:szCs w:val="24"/>
        </w:rPr>
        <w:t>atb</w:t>
      </w:r>
      <w:r>
        <w:rPr>
          <w:rFonts w:ascii="Times New Roman" w:hAnsi="Times New Roman"/>
          <w:sz w:val="24"/>
          <w:szCs w:val="24"/>
        </w:rPr>
        <w:t>i</w:t>
      </w:r>
      <w:r w:rsidRPr="00A151EE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</w:t>
      </w:r>
      <w:r w:rsidRPr="00A151EE">
        <w:rPr>
          <w:rFonts w:ascii="Times New Roman" w:hAnsi="Times New Roman"/>
          <w:sz w:val="24"/>
          <w:szCs w:val="24"/>
        </w:rPr>
        <w:t xml:space="preserve">ēja, ka </w:t>
      </w:r>
      <w:r w:rsidRPr="00A151EE">
        <w:rPr>
          <w:rFonts w:ascii="Times New Roman" w:hAnsi="Times New Roman"/>
          <w:color w:val="000000"/>
          <w:sz w:val="24"/>
          <w:szCs w:val="24"/>
        </w:rPr>
        <w:t xml:space="preserve">ar viņa paša bērnību </w:t>
      </w:r>
      <w:r w:rsidRPr="00A151EE">
        <w:rPr>
          <w:rFonts w:ascii="Times New Roman" w:hAnsi="Times New Roman"/>
          <w:i/>
          <w:color w:val="000000"/>
          <w:sz w:val="24"/>
          <w:szCs w:val="24"/>
        </w:rPr>
        <w:t>Baltajai grāmatai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51EE">
        <w:rPr>
          <w:rFonts w:ascii="Times New Roman" w:hAnsi="Times New Roman"/>
          <w:color w:val="000000"/>
          <w:sz w:val="24"/>
          <w:szCs w:val="24"/>
        </w:rPr>
        <w:t xml:space="preserve">ir tikpat daudz līdzības, cik ziedošai linu druvai ar jau gatavu linu kreklu. </w:t>
      </w:r>
    </w:p>
    <w:p w:rsidR="00614B1F" w:rsidRPr="00A151EE" w:rsidRDefault="00614B1F" w:rsidP="00614B1F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151EE">
        <w:rPr>
          <w:rFonts w:ascii="Times New Roman" w:hAnsi="Times New Roman"/>
          <w:color w:val="000000"/>
          <w:sz w:val="24"/>
          <w:szCs w:val="24"/>
        </w:rPr>
        <w:t>Cilvēku teiktā saturu ietekmē ļauti daudzi faktori 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51EE">
        <w:rPr>
          <w:rFonts w:ascii="Times New Roman" w:hAnsi="Times New Roman"/>
          <w:color w:val="000000"/>
          <w:sz w:val="24"/>
          <w:szCs w:val="24"/>
        </w:rPr>
        <w:t>cilvēka uzskati, noskaņojums, zināšanas un pieredz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Pr="00A151EE">
        <w:rPr>
          <w:rFonts w:ascii="Times New Roman" w:hAnsi="Times New Roman"/>
          <w:color w:val="000000"/>
          <w:sz w:val="24"/>
          <w:szCs w:val="24"/>
        </w:rPr>
        <w:t>. Cilvēka teiktā saturu ietekmē leksikas apjoms, gramatikas lietošanas prasmes utt. Ir dabiski, ka daudzi cilvēki privāt</w:t>
      </w:r>
      <w:r>
        <w:rPr>
          <w:rFonts w:ascii="Times New Roman" w:hAnsi="Times New Roman"/>
          <w:color w:val="000000"/>
          <w:sz w:val="24"/>
          <w:szCs w:val="24"/>
        </w:rPr>
        <w:t>ā</w:t>
      </w:r>
      <w:r w:rsidRPr="00A151EE">
        <w:rPr>
          <w:rFonts w:ascii="Times New Roman" w:hAnsi="Times New Roman"/>
          <w:color w:val="000000"/>
          <w:sz w:val="24"/>
          <w:szCs w:val="24"/>
        </w:rPr>
        <w:t>s sarun</w:t>
      </w:r>
      <w:r>
        <w:rPr>
          <w:rFonts w:ascii="Times New Roman" w:hAnsi="Times New Roman"/>
          <w:color w:val="000000"/>
          <w:sz w:val="24"/>
          <w:szCs w:val="24"/>
        </w:rPr>
        <w:t>ā</w:t>
      </w:r>
      <w:r w:rsidRPr="00A151EE">
        <w:rPr>
          <w:rFonts w:ascii="Times New Roman" w:hAnsi="Times New Roman"/>
          <w:color w:val="000000"/>
          <w:sz w:val="24"/>
          <w:szCs w:val="24"/>
        </w:rPr>
        <w:t>s mēdz lielīties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151EE">
        <w:rPr>
          <w:rFonts w:ascii="Times New Roman" w:hAnsi="Times New Roman"/>
          <w:color w:val="000000"/>
          <w:sz w:val="24"/>
          <w:szCs w:val="24"/>
        </w:rPr>
        <w:t xml:space="preserve">vēlas izlikties </w:t>
      </w:r>
      <w:r>
        <w:rPr>
          <w:rFonts w:ascii="Times New Roman" w:hAnsi="Times New Roman"/>
          <w:color w:val="000000"/>
          <w:sz w:val="24"/>
          <w:szCs w:val="24"/>
        </w:rPr>
        <w:t xml:space="preserve">par </w:t>
      </w:r>
      <w:r w:rsidRPr="00A151EE">
        <w:rPr>
          <w:rFonts w:ascii="Times New Roman" w:hAnsi="Times New Roman"/>
          <w:color w:val="000000"/>
          <w:sz w:val="24"/>
          <w:szCs w:val="24"/>
        </w:rPr>
        <w:t xml:space="preserve">varenākiem un </w:t>
      </w:r>
      <w:r>
        <w:rPr>
          <w:rFonts w:ascii="Times New Roman" w:hAnsi="Times New Roman"/>
          <w:color w:val="000000"/>
          <w:sz w:val="24"/>
          <w:szCs w:val="24"/>
        </w:rPr>
        <w:t>ietekmīgākie</w:t>
      </w:r>
      <w:r w:rsidRPr="00A151EE"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A151EE">
        <w:rPr>
          <w:rFonts w:ascii="Times New Roman" w:hAnsi="Times New Roman"/>
          <w:color w:val="000000"/>
          <w:sz w:val="24"/>
          <w:szCs w:val="24"/>
        </w:rPr>
        <w:t xml:space="preserve"> nekā tie ir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51EE">
        <w:rPr>
          <w:rFonts w:ascii="Times New Roman" w:hAnsi="Times New Roman"/>
          <w:color w:val="000000"/>
          <w:sz w:val="24"/>
          <w:szCs w:val="24"/>
        </w:rPr>
        <w:t xml:space="preserve">patiesība. Savukārt citi cilvēki rīkojas pretēji </w:t>
      </w:r>
      <w:r>
        <w:rPr>
          <w:rFonts w:ascii="Times New Roman" w:hAnsi="Times New Roman"/>
          <w:color w:val="000000"/>
          <w:sz w:val="24"/>
          <w:szCs w:val="24"/>
        </w:rPr>
        <w:t>– izsakās, ka viņiem klājas daudz sliktāk, nekā ir patiesībā</w:t>
      </w:r>
      <w:r w:rsidRPr="00A151EE">
        <w:rPr>
          <w:rFonts w:ascii="Times New Roman" w:hAnsi="Times New Roman"/>
          <w:color w:val="000000"/>
          <w:sz w:val="24"/>
          <w:szCs w:val="24"/>
        </w:rPr>
        <w:t>. Daudzi cilvēki privāt</w:t>
      </w:r>
      <w:r>
        <w:rPr>
          <w:rFonts w:ascii="Times New Roman" w:hAnsi="Times New Roman"/>
          <w:color w:val="000000"/>
          <w:sz w:val="24"/>
          <w:szCs w:val="24"/>
        </w:rPr>
        <w:t>ā</w:t>
      </w:r>
      <w:r w:rsidRPr="00A151EE">
        <w:rPr>
          <w:rFonts w:ascii="Times New Roman" w:hAnsi="Times New Roman"/>
          <w:color w:val="000000"/>
          <w:sz w:val="24"/>
          <w:szCs w:val="24"/>
        </w:rPr>
        <w:t>s sarunās nesaka patiesību, jo nevēlas sarunu partneri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51EE">
        <w:rPr>
          <w:rFonts w:ascii="Times New Roman" w:hAnsi="Times New Roman"/>
          <w:color w:val="000000"/>
          <w:sz w:val="24"/>
          <w:szCs w:val="24"/>
        </w:rPr>
        <w:t>aizvainot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51EE">
        <w:rPr>
          <w:rFonts w:ascii="Times New Roman" w:hAnsi="Times New Roman"/>
          <w:color w:val="000000"/>
          <w:sz w:val="24"/>
          <w:szCs w:val="24"/>
        </w:rPr>
        <w:t xml:space="preserve">vai </w:t>
      </w:r>
      <w:r>
        <w:rPr>
          <w:rFonts w:ascii="Times New Roman" w:hAnsi="Times New Roman"/>
          <w:color w:val="000000"/>
          <w:sz w:val="24"/>
          <w:szCs w:val="24"/>
        </w:rPr>
        <w:t xml:space="preserve">to pret sevi noskaņot negatīvi, </w:t>
      </w:r>
      <w:r w:rsidRPr="00A151EE">
        <w:rPr>
          <w:rFonts w:ascii="Times New Roman" w:hAnsi="Times New Roman"/>
          <w:color w:val="000000"/>
          <w:sz w:val="24"/>
          <w:szCs w:val="24"/>
        </w:rPr>
        <w:t>vai</w:t>
      </w:r>
      <w:r>
        <w:rPr>
          <w:rFonts w:ascii="Times New Roman" w:hAnsi="Times New Roman"/>
          <w:color w:val="000000"/>
          <w:sz w:val="24"/>
          <w:szCs w:val="24"/>
        </w:rPr>
        <w:t xml:space="preserve"> arī</w:t>
      </w:r>
      <w:r w:rsidRPr="00A151EE">
        <w:rPr>
          <w:rFonts w:ascii="Times New Roman" w:hAnsi="Times New Roman"/>
          <w:color w:val="000000"/>
          <w:sz w:val="24"/>
          <w:szCs w:val="24"/>
        </w:rPr>
        <w:t>, lai nesaasinātu konfliktu</w:t>
      </w:r>
      <w:r>
        <w:rPr>
          <w:rFonts w:ascii="Times New Roman" w:hAnsi="Times New Roman"/>
          <w:color w:val="000000"/>
          <w:sz w:val="24"/>
          <w:szCs w:val="24"/>
        </w:rPr>
        <w:t xml:space="preserve"> utt.</w:t>
      </w:r>
    </w:p>
    <w:p w:rsidR="00614B1F" w:rsidRPr="00A151EE" w:rsidRDefault="00614B1F" w:rsidP="00614B1F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151EE">
        <w:rPr>
          <w:rFonts w:ascii="Times New Roman" w:hAnsi="Times New Roman"/>
          <w:color w:val="000000"/>
          <w:sz w:val="24"/>
          <w:szCs w:val="24"/>
        </w:rPr>
        <w:t>Cilvēku dabā ir paspīlēt savus sasniegum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Pr="00A151EE">
        <w:rPr>
          <w:rFonts w:ascii="Times New Roman" w:hAnsi="Times New Roman"/>
          <w:color w:val="000000"/>
          <w:sz w:val="24"/>
          <w:szCs w:val="24"/>
        </w:rPr>
        <w:t>s un noniecināt pretinieku sniegumus. Dau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Pr="00A151EE">
        <w:rPr>
          <w:rFonts w:ascii="Times New Roman" w:hAnsi="Times New Roman"/>
          <w:color w:val="000000"/>
          <w:sz w:val="24"/>
          <w:szCs w:val="24"/>
        </w:rPr>
        <w:t>zu vadītāju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51EE">
        <w:rPr>
          <w:rFonts w:ascii="Times New Roman" w:hAnsi="Times New Roman"/>
          <w:color w:val="000000"/>
          <w:sz w:val="24"/>
          <w:szCs w:val="24"/>
        </w:rPr>
        <w:t>dabiska rīcība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A151EE">
        <w:rPr>
          <w:rFonts w:ascii="Times New Roman" w:hAnsi="Times New Roman"/>
          <w:color w:val="000000"/>
          <w:sz w:val="24"/>
          <w:szCs w:val="24"/>
        </w:rPr>
        <w:t xml:space="preserve"> pat privātās sarunās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A151EE">
        <w:rPr>
          <w:rFonts w:ascii="Times New Roman" w:hAnsi="Times New Roman"/>
          <w:color w:val="000000"/>
          <w:sz w:val="24"/>
          <w:szCs w:val="24"/>
        </w:rPr>
        <w:t xml:space="preserve"> ir sev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51EE">
        <w:rPr>
          <w:rFonts w:ascii="Times New Roman" w:hAnsi="Times New Roman"/>
          <w:color w:val="000000"/>
          <w:sz w:val="24"/>
          <w:szCs w:val="24"/>
        </w:rPr>
        <w:t>piedēvēt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51EE">
        <w:rPr>
          <w:rFonts w:ascii="Times New Roman" w:hAnsi="Times New Roman"/>
          <w:color w:val="000000"/>
          <w:sz w:val="24"/>
          <w:szCs w:val="24"/>
        </w:rPr>
        <w:t>savu padotu sasniegumus, bet sav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A151EE">
        <w:rPr>
          <w:rFonts w:ascii="Times New Roman" w:hAnsi="Times New Roman"/>
          <w:color w:val="000000"/>
          <w:sz w:val="24"/>
          <w:szCs w:val="24"/>
        </w:rPr>
        <w:t xml:space="preserve">s kļūdas </w:t>
      </w:r>
      <w:r>
        <w:rPr>
          <w:rFonts w:ascii="Times New Roman" w:hAnsi="Times New Roman"/>
          <w:color w:val="000000"/>
          <w:sz w:val="24"/>
          <w:szCs w:val="24"/>
        </w:rPr>
        <w:t xml:space="preserve">uzdot par </w:t>
      </w:r>
      <w:r w:rsidRPr="00A151EE">
        <w:rPr>
          <w:rFonts w:ascii="Times New Roman" w:hAnsi="Times New Roman"/>
          <w:color w:val="000000"/>
          <w:sz w:val="24"/>
          <w:szCs w:val="24"/>
        </w:rPr>
        <w:t>padoto</w:t>
      </w:r>
      <w:r>
        <w:rPr>
          <w:rFonts w:ascii="Times New Roman" w:hAnsi="Times New Roman"/>
          <w:color w:val="000000"/>
          <w:sz w:val="24"/>
          <w:szCs w:val="24"/>
        </w:rPr>
        <w:t xml:space="preserve"> nemākulīgu </w:t>
      </w:r>
      <w:r w:rsidRPr="00A151EE">
        <w:rPr>
          <w:rFonts w:ascii="Times New Roman" w:hAnsi="Times New Roman"/>
          <w:color w:val="000000"/>
          <w:sz w:val="24"/>
          <w:szCs w:val="24"/>
        </w:rPr>
        <w:t xml:space="preserve">rīcību. </w:t>
      </w:r>
    </w:p>
    <w:p w:rsidR="00614B1F" w:rsidRPr="00A151EE" w:rsidRDefault="00614B1F" w:rsidP="00614B1F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151EE">
        <w:rPr>
          <w:rFonts w:ascii="Times New Roman" w:hAnsi="Times New Roman"/>
          <w:color w:val="000000"/>
          <w:sz w:val="24"/>
          <w:szCs w:val="24"/>
        </w:rPr>
        <w:t>Šāda rīcība nav skaista, bet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51EE">
        <w:rPr>
          <w:rFonts w:ascii="Times New Roman" w:hAnsi="Times New Roman"/>
          <w:color w:val="000000"/>
          <w:sz w:val="24"/>
          <w:szCs w:val="24"/>
        </w:rPr>
        <w:t>ir dziļi cilvēciska.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14B1F" w:rsidRPr="00A151EE" w:rsidRDefault="00614B1F" w:rsidP="00614B1F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Cilvēka dabā ir noticēt tam</w:t>
      </w:r>
      <w:r w:rsidRPr="00A151EE">
        <w:rPr>
          <w:rFonts w:ascii="Times New Roman" w:hAnsi="Times New Roman"/>
          <w:color w:val="000000"/>
          <w:sz w:val="24"/>
          <w:szCs w:val="24"/>
        </w:rPr>
        <w:t>, kam cilvēks vēlas noticēt, bet neticēt faktiem un informācijai, kas ir pretrunā ar cilvēka simpātijām,</w:t>
      </w:r>
      <w:r>
        <w:rPr>
          <w:rFonts w:ascii="Times New Roman" w:hAnsi="Times New Roman"/>
          <w:color w:val="000000"/>
          <w:sz w:val="24"/>
          <w:szCs w:val="24"/>
        </w:rPr>
        <w:t xml:space="preserve"> uzskat</w:t>
      </w:r>
      <w:r w:rsidRPr="00A151EE"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em</w:t>
      </w:r>
      <w:r w:rsidRPr="00A151EE">
        <w:rPr>
          <w:rFonts w:ascii="Times New Roman" w:hAnsi="Times New Roman"/>
          <w:color w:val="000000"/>
          <w:sz w:val="24"/>
          <w:szCs w:val="24"/>
        </w:rPr>
        <w:t xml:space="preserve"> un priekš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A151EE">
        <w:rPr>
          <w:rFonts w:ascii="Times New Roman" w:hAnsi="Times New Roman"/>
          <w:color w:val="000000"/>
          <w:sz w:val="24"/>
          <w:szCs w:val="24"/>
        </w:rPr>
        <w:t>tatiem</w:t>
      </w:r>
      <w:r>
        <w:rPr>
          <w:rFonts w:ascii="Times New Roman" w:hAnsi="Times New Roman"/>
          <w:color w:val="000000"/>
          <w:sz w:val="24"/>
          <w:szCs w:val="24"/>
        </w:rPr>
        <w:t>. Privātā</w:t>
      </w:r>
      <w:r w:rsidRPr="00A151EE">
        <w:rPr>
          <w:rFonts w:ascii="Times New Roman" w:hAnsi="Times New Roman"/>
          <w:color w:val="000000"/>
          <w:sz w:val="24"/>
          <w:szCs w:val="24"/>
        </w:rPr>
        <w:t xml:space="preserve">s sarunas cilvēki ne vienmēr identificē, kad </w:t>
      </w:r>
      <w:r>
        <w:rPr>
          <w:rFonts w:ascii="Times New Roman" w:hAnsi="Times New Roman"/>
          <w:color w:val="000000"/>
          <w:sz w:val="24"/>
          <w:szCs w:val="24"/>
        </w:rPr>
        <w:t>iet</w:t>
      </w:r>
      <w:r w:rsidRPr="00A151EE">
        <w:rPr>
          <w:rFonts w:ascii="Times New Roman" w:hAnsi="Times New Roman"/>
          <w:color w:val="000000"/>
          <w:sz w:val="24"/>
          <w:szCs w:val="24"/>
        </w:rPr>
        <w:t xml:space="preserve"> runa par aizdomām, baumām un minējumiem. </w:t>
      </w:r>
      <w:r>
        <w:rPr>
          <w:rFonts w:ascii="Times New Roman" w:hAnsi="Times New Roman"/>
          <w:color w:val="000000"/>
          <w:sz w:val="24"/>
          <w:szCs w:val="24"/>
        </w:rPr>
        <w:t>Privātās sarunā</w:t>
      </w:r>
      <w:r w:rsidRPr="00A151EE">
        <w:rPr>
          <w:rFonts w:ascii="Times New Roman" w:hAnsi="Times New Roman"/>
          <w:color w:val="000000"/>
          <w:sz w:val="24"/>
          <w:szCs w:val="24"/>
        </w:rPr>
        <w:t>s cilvēki parasti nemēdz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51EE">
        <w:rPr>
          <w:rFonts w:ascii="Times New Roman" w:hAnsi="Times New Roman"/>
          <w:color w:val="000000"/>
          <w:sz w:val="24"/>
          <w:szCs w:val="24"/>
        </w:rPr>
        <w:t xml:space="preserve">atsaukt iepriekšējas sarunās iztiektos nepatiesos faktus, pat tad, ja atklājas, ka viņu </w:t>
      </w:r>
      <w:r>
        <w:rPr>
          <w:rFonts w:ascii="Times New Roman" w:hAnsi="Times New Roman"/>
          <w:color w:val="000000"/>
          <w:sz w:val="24"/>
          <w:szCs w:val="24"/>
        </w:rPr>
        <w:t>iz</w:t>
      </w:r>
      <w:r w:rsidRPr="00A151EE">
        <w:rPr>
          <w:rFonts w:ascii="Times New Roman" w:hAnsi="Times New Roman"/>
          <w:color w:val="000000"/>
          <w:sz w:val="24"/>
          <w:szCs w:val="24"/>
        </w:rPr>
        <w:t>teiktie autoritatīvie apgalvojumi, kas patiesībā bija baumas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A151EE">
        <w:rPr>
          <w:rFonts w:ascii="Times New Roman" w:hAnsi="Times New Roman"/>
          <w:color w:val="000000"/>
          <w:sz w:val="24"/>
          <w:szCs w:val="24"/>
        </w:rPr>
        <w:t xml:space="preserve"> izr</w:t>
      </w:r>
      <w:r>
        <w:rPr>
          <w:rFonts w:ascii="Times New Roman" w:hAnsi="Times New Roman"/>
          <w:color w:val="000000"/>
          <w:sz w:val="24"/>
          <w:szCs w:val="24"/>
        </w:rPr>
        <w:t>ā</w:t>
      </w:r>
      <w:r w:rsidRPr="00A151EE">
        <w:rPr>
          <w:rFonts w:ascii="Times New Roman" w:hAnsi="Times New Roman"/>
          <w:color w:val="000000"/>
          <w:sz w:val="24"/>
          <w:szCs w:val="24"/>
        </w:rPr>
        <w:t>dījās nepatiesi.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51EE">
        <w:rPr>
          <w:rFonts w:ascii="Times New Roman" w:hAnsi="Times New Roman"/>
          <w:color w:val="000000"/>
          <w:sz w:val="24"/>
          <w:szCs w:val="24"/>
        </w:rPr>
        <w:t>Turpmāk</w:t>
      </w:r>
      <w:r>
        <w:rPr>
          <w:rFonts w:ascii="Times New Roman" w:hAnsi="Times New Roman"/>
          <w:color w:val="000000"/>
          <w:sz w:val="24"/>
          <w:szCs w:val="24"/>
        </w:rPr>
        <w:t>ajā</w:t>
      </w:r>
      <w:r w:rsidRPr="00A151EE">
        <w:rPr>
          <w:rFonts w:ascii="Times New Roman" w:hAnsi="Times New Roman"/>
          <w:color w:val="000000"/>
          <w:sz w:val="24"/>
          <w:szCs w:val="24"/>
        </w:rPr>
        <w:t>s sarun</w:t>
      </w:r>
      <w:r>
        <w:rPr>
          <w:rFonts w:ascii="Times New Roman" w:hAnsi="Times New Roman"/>
          <w:color w:val="000000"/>
          <w:sz w:val="24"/>
          <w:szCs w:val="24"/>
        </w:rPr>
        <w:t>ā</w:t>
      </w:r>
      <w:r w:rsidRPr="00A151EE"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z w:val="24"/>
          <w:szCs w:val="24"/>
        </w:rPr>
        <w:t xml:space="preserve">parasti </w:t>
      </w:r>
      <w:r w:rsidRPr="00A151EE">
        <w:rPr>
          <w:rFonts w:ascii="Times New Roman" w:hAnsi="Times New Roman"/>
          <w:color w:val="000000"/>
          <w:sz w:val="24"/>
          <w:szCs w:val="24"/>
        </w:rPr>
        <w:t>nedarbojas princips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51EE">
        <w:rPr>
          <w:rFonts w:ascii="Times New Roman" w:hAnsi="Times New Roman"/>
          <w:color w:val="000000"/>
          <w:sz w:val="24"/>
          <w:szCs w:val="24"/>
        </w:rPr>
        <w:t>obligāti atsaukt kā apgalvojumus izteiktās nepatiesās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51EE">
        <w:rPr>
          <w:rFonts w:ascii="Times New Roman" w:hAnsi="Times New Roman"/>
          <w:color w:val="000000"/>
          <w:sz w:val="24"/>
          <w:szCs w:val="24"/>
        </w:rPr>
        <w:t>baumas, bet cilvēku dabā ir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51EE">
        <w:rPr>
          <w:rFonts w:ascii="Times New Roman" w:hAnsi="Times New Roman"/>
          <w:color w:val="000000"/>
          <w:sz w:val="24"/>
          <w:szCs w:val="24"/>
        </w:rPr>
        <w:t>klusēt par pieļauta</w:t>
      </w:r>
      <w:r>
        <w:rPr>
          <w:rFonts w:ascii="Times New Roman" w:hAnsi="Times New Roman"/>
          <w:color w:val="000000"/>
          <w:sz w:val="24"/>
          <w:szCs w:val="24"/>
        </w:rPr>
        <w:t>jā</w:t>
      </w:r>
      <w:r w:rsidRPr="00A151EE">
        <w:rPr>
          <w:rFonts w:ascii="Times New Roman" w:hAnsi="Times New Roman"/>
          <w:color w:val="000000"/>
          <w:sz w:val="24"/>
          <w:szCs w:val="24"/>
        </w:rPr>
        <w:t xml:space="preserve">m kļūdām, cerot ka tās netiks pamanītas un ātri tiks aizmirstas. </w:t>
      </w:r>
    </w:p>
    <w:p w:rsidR="00614B1F" w:rsidRPr="00A151EE" w:rsidRDefault="00614B1F" w:rsidP="00614B1F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151EE">
        <w:rPr>
          <w:rFonts w:ascii="Times New Roman" w:hAnsi="Times New Roman"/>
          <w:color w:val="000000"/>
          <w:sz w:val="24"/>
          <w:szCs w:val="24"/>
        </w:rPr>
        <w:t>Cilvēka dabā ir uzdot nākotnē ieplānotu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A151EE">
        <w:rPr>
          <w:rFonts w:ascii="Times New Roman" w:hAnsi="Times New Roman"/>
          <w:color w:val="000000"/>
          <w:sz w:val="24"/>
          <w:szCs w:val="24"/>
        </w:rPr>
        <w:t xml:space="preserve"> notikum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Pr="00A151EE">
        <w:rPr>
          <w:rFonts w:ascii="Times New Roman" w:hAnsi="Times New Roman"/>
          <w:color w:val="000000"/>
          <w:sz w:val="24"/>
          <w:szCs w:val="24"/>
        </w:rPr>
        <w:t xml:space="preserve">s par jau notikušiem. Cilvēka dabā ir pagātnēs formā runāt par nākotnes notikumiem, kur </w:t>
      </w:r>
      <w:r>
        <w:rPr>
          <w:rFonts w:ascii="Times New Roman" w:hAnsi="Times New Roman"/>
          <w:color w:val="000000"/>
          <w:sz w:val="24"/>
          <w:szCs w:val="24"/>
        </w:rPr>
        <w:t xml:space="preserve">lietot pagātnes formu attiecībā uz notikumiem, kuri </w:t>
      </w:r>
      <w:r w:rsidRPr="00A151EE">
        <w:rPr>
          <w:rFonts w:ascii="Times New Roman" w:hAnsi="Times New Roman"/>
          <w:color w:val="000000"/>
          <w:sz w:val="24"/>
          <w:szCs w:val="24"/>
        </w:rPr>
        <w:t xml:space="preserve">vēl </w:t>
      </w:r>
      <w:r>
        <w:rPr>
          <w:rFonts w:ascii="Times New Roman" w:hAnsi="Times New Roman"/>
          <w:color w:val="000000"/>
          <w:sz w:val="24"/>
          <w:szCs w:val="24"/>
        </w:rPr>
        <w:t xml:space="preserve">nav pat sākti </w:t>
      </w:r>
      <w:r w:rsidRPr="00A151EE">
        <w:rPr>
          <w:rFonts w:ascii="Times New Roman" w:hAnsi="Times New Roman"/>
          <w:color w:val="000000"/>
          <w:sz w:val="24"/>
          <w:szCs w:val="24"/>
        </w:rPr>
        <w:t xml:space="preserve"> un kuri iespējams nekad</w:t>
      </w:r>
      <w:r>
        <w:rPr>
          <w:rFonts w:ascii="Times New Roman" w:hAnsi="Times New Roman"/>
          <w:color w:val="000000"/>
          <w:sz w:val="24"/>
          <w:szCs w:val="24"/>
        </w:rPr>
        <w:t xml:space="preserve"> nenotiks</w:t>
      </w:r>
      <w:r w:rsidRPr="00A151EE">
        <w:rPr>
          <w:rFonts w:ascii="Times New Roman" w:hAnsi="Times New Roman"/>
          <w:color w:val="000000"/>
          <w:sz w:val="24"/>
          <w:szCs w:val="24"/>
        </w:rPr>
        <w:t>.</w:t>
      </w:r>
    </w:p>
    <w:p w:rsidR="00614B1F" w:rsidRPr="00A151EE" w:rsidRDefault="00614B1F" w:rsidP="00614B1F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151EE">
        <w:rPr>
          <w:rFonts w:ascii="Times New Roman" w:hAnsi="Times New Roman"/>
          <w:color w:val="000000"/>
          <w:sz w:val="24"/>
          <w:szCs w:val="24"/>
        </w:rPr>
        <w:t>Cilvēka dabā ir sajaukt vārdus terminus un īpašvārdus. Cilvēka dabā ir laiku pa laikam pārteikties un neizlabot izteikto.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51EE">
        <w:rPr>
          <w:rFonts w:ascii="Times New Roman" w:hAnsi="Times New Roman"/>
          <w:color w:val="000000"/>
          <w:sz w:val="24"/>
          <w:szCs w:val="24"/>
        </w:rPr>
        <w:t xml:space="preserve">Cilvēka dabā ir laiku pa laikam kļūdīties nosaucot uzvārdus, valstu vai uzņēmumu nosaukumus, </w:t>
      </w:r>
      <w:r>
        <w:rPr>
          <w:rFonts w:ascii="Times New Roman" w:hAnsi="Times New Roman"/>
          <w:color w:val="000000"/>
          <w:sz w:val="24"/>
          <w:szCs w:val="24"/>
        </w:rPr>
        <w:t>kā arī</w:t>
      </w:r>
      <w:r w:rsidRPr="00A151EE">
        <w:rPr>
          <w:rFonts w:ascii="Times New Roman" w:hAnsi="Times New Roman"/>
          <w:color w:val="000000"/>
          <w:sz w:val="24"/>
          <w:szCs w:val="24"/>
        </w:rPr>
        <w:t xml:space="preserve"> gada skaitļus. Cilvēki daudz labāk atceras notikumu secību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A151EE">
        <w:rPr>
          <w:rFonts w:ascii="Times New Roman" w:hAnsi="Times New Roman"/>
          <w:color w:val="000000"/>
          <w:sz w:val="24"/>
          <w:szCs w:val="24"/>
        </w:rPr>
        <w:t xml:space="preserve"> nekā konkrētu gada skaitli.</w:t>
      </w:r>
    </w:p>
    <w:p w:rsidR="00614B1F" w:rsidRPr="00A151EE" w:rsidRDefault="00614B1F" w:rsidP="00614B1F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151EE">
        <w:rPr>
          <w:rFonts w:ascii="Times New Roman" w:hAnsi="Times New Roman"/>
          <w:color w:val="000000"/>
          <w:sz w:val="24"/>
          <w:szCs w:val="24"/>
        </w:rPr>
        <w:t>Cilvēki var iegūt pārliecību par kādas aplamas informācijas patiesumu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51EE">
        <w:rPr>
          <w:rFonts w:ascii="Times New Roman" w:hAnsi="Times New Roman"/>
          <w:color w:val="000000"/>
          <w:sz w:val="24"/>
          <w:szCs w:val="24"/>
        </w:rPr>
        <w:t xml:space="preserve">un ilgstoši izplatīt aplamu informāciju </w:t>
      </w:r>
      <w:r>
        <w:rPr>
          <w:rFonts w:ascii="Times New Roman" w:hAnsi="Times New Roman"/>
          <w:color w:val="000000"/>
          <w:sz w:val="24"/>
          <w:szCs w:val="24"/>
        </w:rPr>
        <w:t>visu laiku</w:t>
      </w:r>
      <w:r w:rsidRPr="00A151EE">
        <w:rPr>
          <w:rFonts w:ascii="Times New Roman" w:hAnsi="Times New Roman"/>
          <w:color w:val="000000"/>
          <w:sz w:val="24"/>
          <w:szCs w:val="24"/>
        </w:rPr>
        <w:t xml:space="preserve"> ticot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A151EE">
        <w:rPr>
          <w:rFonts w:ascii="Times New Roman" w:hAnsi="Times New Roman"/>
          <w:color w:val="000000"/>
          <w:sz w:val="24"/>
          <w:szCs w:val="24"/>
        </w:rPr>
        <w:t xml:space="preserve"> ka </w:t>
      </w:r>
      <w:r>
        <w:rPr>
          <w:rFonts w:ascii="Times New Roman" w:hAnsi="Times New Roman"/>
          <w:color w:val="000000"/>
          <w:sz w:val="24"/>
          <w:szCs w:val="24"/>
        </w:rPr>
        <w:t>izplatītā informācija</w:t>
      </w:r>
      <w:r w:rsidRPr="00A151EE">
        <w:rPr>
          <w:rFonts w:ascii="Times New Roman" w:hAnsi="Times New Roman"/>
          <w:color w:val="000000"/>
          <w:sz w:val="24"/>
          <w:szCs w:val="24"/>
        </w:rPr>
        <w:t xml:space="preserve"> ir patiesa.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14B1F" w:rsidRPr="00A151EE" w:rsidRDefault="00614B1F" w:rsidP="00614B1F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151EE">
        <w:rPr>
          <w:rFonts w:ascii="Times New Roman" w:hAnsi="Times New Roman"/>
          <w:color w:val="000000"/>
          <w:sz w:val="24"/>
          <w:szCs w:val="24"/>
        </w:rPr>
        <w:t>Cilvēki ne vienmēr seko notiku</w:t>
      </w:r>
      <w:r>
        <w:rPr>
          <w:rFonts w:ascii="Times New Roman" w:hAnsi="Times New Roman"/>
          <w:color w:val="000000"/>
          <w:sz w:val="24"/>
          <w:szCs w:val="24"/>
        </w:rPr>
        <w:t>mu</w:t>
      </w:r>
      <w:r w:rsidRPr="00A151EE">
        <w:rPr>
          <w:rFonts w:ascii="Times New Roman" w:hAnsi="Times New Roman"/>
          <w:color w:val="000000"/>
          <w:sz w:val="24"/>
          <w:szCs w:val="24"/>
        </w:rPr>
        <w:t xml:space="preserve"> attīstībai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151EE">
        <w:rPr>
          <w:rFonts w:ascii="Times New Roman" w:hAnsi="Times New Roman"/>
          <w:color w:val="000000"/>
          <w:sz w:val="24"/>
          <w:szCs w:val="24"/>
        </w:rPr>
        <w:t xml:space="preserve"> Ja kādu apstākļu iespaidā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51EE">
        <w:rPr>
          <w:rFonts w:ascii="Times New Roman" w:hAnsi="Times New Roman"/>
          <w:color w:val="000000"/>
          <w:sz w:val="24"/>
          <w:szCs w:val="24"/>
        </w:rPr>
        <w:t>agrāk patiesais apgalvojums (laimīga laulība) vairāk nav patiess (tikko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51EE">
        <w:rPr>
          <w:rFonts w:ascii="Times New Roman" w:hAnsi="Times New Roman"/>
          <w:color w:val="000000"/>
          <w:sz w:val="24"/>
          <w:szCs w:val="24"/>
        </w:rPr>
        <w:t>šķīrušies) , tad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51EE">
        <w:rPr>
          <w:rFonts w:ascii="Times New Roman" w:hAnsi="Times New Roman"/>
          <w:color w:val="000000"/>
          <w:sz w:val="24"/>
          <w:szCs w:val="24"/>
        </w:rPr>
        <w:t xml:space="preserve">daudzi cilvēki ilgstoši turpina izplatīt iepriekšējo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A151EE">
        <w:rPr>
          <w:rFonts w:ascii="Times New Roman" w:hAnsi="Times New Roman"/>
          <w:color w:val="000000"/>
          <w:sz w:val="24"/>
          <w:szCs w:val="24"/>
        </w:rPr>
        <w:t>nu jau maldīgo apgalvojumu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A151EE">
        <w:rPr>
          <w:rFonts w:ascii="Times New Roman" w:hAnsi="Times New Roman"/>
          <w:color w:val="000000"/>
          <w:sz w:val="24"/>
          <w:szCs w:val="24"/>
        </w:rPr>
        <w:t>, jo vien</w:t>
      </w:r>
      <w:r>
        <w:rPr>
          <w:rFonts w:ascii="Times New Roman" w:hAnsi="Times New Roman"/>
          <w:color w:val="000000"/>
          <w:sz w:val="24"/>
          <w:szCs w:val="24"/>
        </w:rPr>
        <w:t xml:space="preserve">kārši nezina par apstākļu maiņu </w:t>
      </w:r>
      <w:r w:rsidRPr="00A151EE">
        <w:rPr>
          <w:rFonts w:ascii="Times New Roman" w:hAnsi="Times New Roman"/>
          <w:color w:val="000000"/>
          <w:sz w:val="24"/>
          <w:szCs w:val="24"/>
        </w:rPr>
        <w:t>utt.</w:t>
      </w:r>
    </w:p>
    <w:p w:rsidR="00614B1F" w:rsidRPr="00A151EE" w:rsidRDefault="00614B1F" w:rsidP="00614B1F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151EE">
        <w:rPr>
          <w:rFonts w:ascii="Times New Roman" w:hAnsi="Times New Roman"/>
          <w:color w:val="000000"/>
          <w:sz w:val="24"/>
          <w:szCs w:val="24"/>
        </w:rPr>
        <w:lastRenderedPageBreak/>
        <w:t>Savstarpēji labai pazīstami cilvēki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51EE">
        <w:rPr>
          <w:rFonts w:ascii="Times New Roman" w:hAnsi="Times New Roman"/>
          <w:color w:val="000000"/>
          <w:sz w:val="24"/>
          <w:szCs w:val="24"/>
        </w:rPr>
        <w:t>savstarpējā saziņa lietot izteicienus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A151EE">
        <w:rPr>
          <w:rFonts w:ascii="Times New Roman" w:hAnsi="Times New Roman"/>
          <w:color w:val="000000"/>
          <w:sz w:val="24"/>
          <w:szCs w:val="24"/>
        </w:rPr>
        <w:t xml:space="preserve"> apzīmējumus, saīsinājumus, eifēmismus un vārdkopas, kura ir saprotamas tikai attiecīgajā vidē. Cilvēki individuālajā saskarsmē var izmantot ne tikai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51EE">
        <w:rPr>
          <w:rFonts w:ascii="Times New Roman" w:hAnsi="Times New Roman"/>
          <w:color w:val="000000"/>
          <w:sz w:val="24"/>
          <w:szCs w:val="24"/>
        </w:rPr>
        <w:t>formālo gramatiku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A151EE">
        <w:rPr>
          <w:rFonts w:ascii="Times New Roman" w:hAnsi="Times New Roman"/>
          <w:color w:val="000000"/>
          <w:sz w:val="24"/>
          <w:szCs w:val="24"/>
        </w:rPr>
        <w:t xml:space="preserve"> bet plaši lietot teikumus ar reducētu un nepilnu struktūru, žargonu un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51EE">
        <w:rPr>
          <w:rFonts w:ascii="Times New Roman" w:hAnsi="Times New Roman"/>
          <w:color w:val="000000"/>
          <w:sz w:val="24"/>
          <w:szCs w:val="24"/>
        </w:rPr>
        <w:t xml:space="preserve">valodas pragmatiku. </w:t>
      </w:r>
    </w:p>
    <w:p w:rsidR="00614B1F" w:rsidRPr="00A151EE" w:rsidRDefault="00614B1F" w:rsidP="00614B1F">
      <w:pPr>
        <w:spacing w:after="0"/>
        <w:rPr>
          <w:rFonts w:ascii="Times New Roman" w:hAnsi="Times New Roman"/>
          <w:sz w:val="24"/>
          <w:szCs w:val="24"/>
        </w:rPr>
      </w:pPr>
      <w:r w:rsidRPr="00A151EE">
        <w:rPr>
          <w:rFonts w:ascii="Times New Roman" w:hAnsi="Times New Roman"/>
          <w:color w:val="000000"/>
          <w:sz w:val="24"/>
          <w:szCs w:val="24"/>
        </w:rPr>
        <w:t>Cilvēki mēdz jokot, parodēt un āzēt viens otru. Latviešu sadzīves jokos ir normāli personificēts sabiedrība plaši apspriestu noziegumu līdzdalību</w:t>
      </w:r>
      <w:r>
        <w:rPr>
          <w:rFonts w:ascii="Times New Roman" w:hAnsi="Times New Roman"/>
          <w:color w:val="000000"/>
          <w:sz w:val="24"/>
          <w:szCs w:val="24"/>
        </w:rPr>
        <w:t xml:space="preserve">, piedēvējot noziegumu </w:t>
      </w:r>
      <w:r w:rsidRPr="00A151EE">
        <w:rPr>
          <w:rFonts w:ascii="Times New Roman" w:hAnsi="Times New Roman"/>
          <w:color w:val="000000"/>
          <w:sz w:val="24"/>
          <w:szCs w:val="24"/>
        </w:rPr>
        <w:t>vainu</w:t>
      </w:r>
      <w:r>
        <w:rPr>
          <w:rFonts w:ascii="Times New Roman" w:hAnsi="Times New Roman"/>
          <w:color w:val="000000"/>
          <w:sz w:val="24"/>
          <w:szCs w:val="24"/>
        </w:rPr>
        <w:t xml:space="preserve"> (vai līdzdalību) </w:t>
      </w:r>
      <w:r w:rsidRPr="00A151EE">
        <w:rPr>
          <w:rFonts w:ascii="Times New Roman" w:hAnsi="Times New Roman"/>
          <w:color w:val="000000"/>
          <w:sz w:val="24"/>
          <w:szCs w:val="24"/>
        </w:rPr>
        <w:t xml:space="preserve">sev vai saviem sarunas partneriem. </w:t>
      </w:r>
    </w:p>
    <w:p w:rsidR="00614B1F" w:rsidRPr="00A151EE" w:rsidRDefault="00614B1F" w:rsidP="00614B1F">
      <w:pPr>
        <w:spacing w:after="0"/>
        <w:rPr>
          <w:rFonts w:ascii="Times New Roman" w:hAnsi="Times New Roman"/>
          <w:sz w:val="24"/>
          <w:szCs w:val="24"/>
        </w:rPr>
      </w:pPr>
      <w:r w:rsidRPr="00A151EE">
        <w:rPr>
          <w:rFonts w:ascii="Times New Roman" w:hAnsi="Times New Roman"/>
          <w:sz w:val="24"/>
          <w:szCs w:val="24"/>
        </w:rPr>
        <w:t>Pie šādiem apstākļiem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1EE">
        <w:rPr>
          <w:rFonts w:ascii="Times New Roman" w:hAnsi="Times New Roman"/>
          <w:sz w:val="24"/>
          <w:szCs w:val="24"/>
        </w:rPr>
        <w:t>cilvēku privāto sarunu ierakstus vērtēt pēc tiem, kritērijiem, kādi tiek piemēroti liecības došanai ties</w:t>
      </w:r>
      <w:r>
        <w:rPr>
          <w:rFonts w:ascii="Times New Roman" w:hAnsi="Times New Roman"/>
          <w:sz w:val="24"/>
          <w:szCs w:val="24"/>
        </w:rPr>
        <w:t>ā</w:t>
      </w:r>
      <w:r w:rsidRPr="00A151EE">
        <w:rPr>
          <w:rFonts w:ascii="Times New Roman" w:hAnsi="Times New Roman"/>
          <w:sz w:val="24"/>
          <w:szCs w:val="24"/>
        </w:rPr>
        <w:t xml:space="preserve"> vai publiskām politiskām runām</w:t>
      </w:r>
      <w:r>
        <w:rPr>
          <w:rFonts w:ascii="Times New Roman" w:hAnsi="Times New Roman"/>
          <w:sz w:val="24"/>
          <w:szCs w:val="24"/>
        </w:rPr>
        <w:t>,</w:t>
      </w:r>
      <w:r w:rsidRPr="00A151EE">
        <w:rPr>
          <w:rFonts w:ascii="Times New Roman" w:hAnsi="Times New Roman"/>
          <w:sz w:val="24"/>
          <w:szCs w:val="24"/>
        </w:rPr>
        <w:t xml:space="preserve"> ir neprofesionalitātes, diletantisma un pilnīgas aprobežotības pazīme.</w:t>
      </w:r>
    </w:p>
    <w:p w:rsidR="00614B1F" w:rsidRPr="00A151EE" w:rsidRDefault="00614B1F" w:rsidP="00614B1F">
      <w:pPr>
        <w:spacing w:after="0"/>
        <w:rPr>
          <w:rFonts w:ascii="Times New Roman" w:hAnsi="Times New Roman"/>
          <w:sz w:val="24"/>
          <w:szCs w:val="24"/>
        </w:rPr>
      </w:pPr>
      <w:r w:rsidRPr="00A151EE">
        <w:rPr>
          <w:rFonts w:ascii="Times New Roman" w:hAnsi="Times New Roman"/>
          <w:sz w:val="24"/>
          <w:szCs w:val="24"/>
        </w:rPr>
        <w:t>Publiskojot privātu sarunu ierakstus un piemērojot tiem publisku runu vai tiesu liecību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1EE">
        <w:rPr>
          <w:rFonts w:ascii="Times New Roman" w:hAnsi="Times New Roman"/>
          <w:sz w:val="24"/>
          <w:szCs w:val="24"/>
        </w:rPr>
        <w:t>kritērijus ir precīza manipulācija, jo lielākā daļa Latvijas lasītāju, skatītāju un klausītāju ne</w:t>
      </w:r>
      <w:r>
        <w:rPr>
          <w:rFonts w:ascii="Times New Roman" w:hAnsi="Times New Roman"/>
          <w:sz w:val="24"/>
          <w:szCs w:val="24"/>
        </w:rPr>
        <w:t>sa</w:t>
      </w:r>
      <w:r w:rsidRPr="00A151EE">
        <w:rPr>
          <w:rFonts w:ascii="Times New Roman" w:hAnsi="Times New Roman"/>
          <w:sz w:val="24"/>
          <w:szCs w:val="24"/>
        </w:rPr>
        <w:t>prot nianses starp pazīstamu personu teikto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1EE">
        <w:rPr>
          <w:rFonts w:ascii="Times New Roman" w:hAnsi="Times New Roman"/>
          <w:sz w:val="24"/>
          <w:szCs w:val="24"/>
        </w:rPr>
        <w:t>privātā sarunā un pazīstamu personu publisk</w:t>
      </w:r>
      <w:r>
        <w:rPr>
          <w:rFonts w:ascii="Times New Roman" w:hAnsi="Times New Roman"/>
          <w:sz w:val="24"/>
          <w:szCs w:val="24"/>
        </w:rPr>
        <w:t>ām</w:t>
      </w:r>
      <w:r w:rsidRPr="00A151EE">
        <w:rPr>
          <w:rFonts w:ascii="Times New Roman" w:hAnsi="Times New Roman"/>
          <w:sz w:val="24"/>
          <w:szCs w:val="24"/>
        </w:rPr>
        <w:t xml:space="preserve"> run</w:t>
      </w:r>
      <w:r>
        <w:rPr>
          <w:rFonts w:ascii="Times New Roman" w:hAnsi="Times New Roman"/>
          <w:sz w:val="24"/>
          <w:szCs w:val="24"/>
        </w:rPr>
        <w:t>ām</w:t>
      </w:r>
      <w:r w:rsidRPr="00A151E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Tāpēc 99</w:t>
      </w:r>
      <w:r w:rsidRPr="00A151EE">
        <w:rPr>
          <w:rFonts w:ascii="Times New Roman" w:hAnsi="Times New Roman"/>
          <w:sz w:val="24"/>
          <w:szCs w:val="24"/>
        </w:rPr>
        <w:t>% no lasītājiem, skatītājiem un klausītājiem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1EE">
        <w:rPr>
          <w:rFonts w:ascii="Times New Roman" w:hAnsi="Times New Roman"/>
          <w:sz w:val="24"/>
          <w:szCs w:val="24"/>
        </w:rPr>
        <w:t>jebkurus publiskotus politiķa izteikumus vērtēs ar līdzīgiem kritērijiem, kādi tiek piemēroti publiskām un politiskam runām</w:t>
      </w:r>
      <w:r>
        <w:rPr>
          <w:rFonts w:ascii="Times New Roman" w:hAnsi="Times New Roman"/>
          <w:sz w:val="24"/>
          <w:szCs w:val="24"/>
        </w:rPr>
        <w:t>,</w:t>
      </w:r>
      <w:r w:rsidRPr="00A151EE">
        <w:rPr>
          <w:rFonts w:ascii="Times New Roman" w:hAnsi="Times New Roman"/>
          <w:sz w:val="24"/>
          <w:szCs w:val="24"/>
        </w:rPr>
        <w:t xml:space="preserve"> publiskam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1EE">
        <w:rPr>
          <w:rFonts w:ascii="Times New Roman" w:hAnsi="Times New Roman"/>
          <w:sz w:val="24"/>
          <w:szCs w:val="24"/>
        </w:rPr>
        <w:t>intervijām vai publiskām debatēm.</w:t>
      </w:r>
    </w:p>
    <w:p w:rsidR="00614B1F" w:rsidRPr="00A151EE" w:rsidRDefault="00614B1F" w:rsidP="00614B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p</w:t>
      </w:r>
      <w:r w:rsidRPr="00A151EE">
        <w:rPr>
          <w:rFonts w:ascii="Times New Roman" w:hAnsi="Times New Roman"/>
          <w:sz w:val="24"/>
          <w:szCs w:val="24"/>
        </w:rPr>
        <w:t xml:space="preserve">ersonas, kuras savā rīcībā </w:t>
      </w:r>
      <w:r>
        <w:rPr>
          <w:rFonts w:ascii="Times New Roman" w:hAnsi="Times New Roman"/>
          <w:sz w:val="24"/>
          <w:szCs w:val="24"/>
        </w:rPr>
        <w:t xml:space="preserve">ir </w:t>
      </w:r>
      <w:r w:rsidRPr="00A151EE">
        <w:rPr>
          <w:rFonts w:ascii="Times New Roman" w:hAnsi="Times New Roman"/>
          <w:sz w:val="24"/>
          <w:szCs w:val="24"/>
        </w:rPr>
        <w:t>ieg</w:t>
      </w:r>
      <w:r>
        <w:rPr>
          <w:rFonts w:ascii="Times New Roman" w:hAnsi="Times New Roman"/>
          <w:sz w:val="24"/>
          <w:szCs w:val="24"/>
        </w:rPr>
        <w:t>uvušas</w:t>
      </w:r>
      <w:r w:rsidRPr="00A151EE">
        <w:rPr>
          <w:rFonts w:ascii="Times New Roman" w:hAnsi="Times New Roman"/>
          <w:sz w:val="24"/>
          <w:szCs w:val="24"/>
        </w:rPr>
        <w:t xml:space="preserve"> citu personu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1EE">
        <w:rPr>
          <w:rFonts w:ascii="Times New Roman" w:hAnsi="Times New Roman"/>
          <w:sz w:val="24"/>
          <w:szCs w:val="24"/>
        </w:rPr>
        <w:t>privātu sarunu ierakstus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51EE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os</w:t>
      </w:r>
      <w:r w:rsidRPr="00A151EE">
        <w:rPr>
          <w:rFonts w:ascii="Times New Roman" w:hAnsi="Times New Roman"/>
          <w:sz w:val="24"/>
          <w:szCs w:val="24"/>
        </w:rPr>
        <w:t xml:space="preserve"> publisko apgalvo</w:t>
      </w:r>
      <w:r>
        <w:rPr>
          <w:rFonts w:ascii="Times New Roman" w:hAnsi="Times New Roman"/>
          <w:sz w:val="24"/>
          <w:szCs w:val="24"/>
        </w:rPr>
        <w:t>jot</w:t>
      </w:r>
      <w:r w:rsidRPr="00A151E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</w:t>
      </w:r>
      <w:r w:rsidRPr="00A151EE">
        <w:rPr>
          <w:rFonts w:ascii="Times New Roman" w:hAnsi="Times New Roman"/>
          <w:sz w:val="24"/>
          <w:szCs w:val="24"/>
        </w:rPr>
        <w:t xml:space="preserve"> viss, kas tur ir teikts</w:t>
      </w:r>
      <w:r>
        <w:rPr>
          <w:rFonts w:ascii="Times New Roman" w:hAnsi="Times New Roman"/>
          <w:sz w:val="24"/>
          <w:szCs w:val="24"/>
        </w:rPr>
        <w:t xml:space="preserve">, atbilst </w:t>
      </w:r>
      <w:r w:rsidRPr="00A151EE">
        <w:rPr>
          <w:rFonts w:ascii="Times New Roman" w:hAnsi="Times New Roman"/>
          <w:sz w:val="24"/>
          <w:szCs w:val="24"/>
        </w:rPr>
        <w:t>patiesība</w:t>
      </w:r>
      <w:r>
        <w:rPr>
          <w:rFonts w:ascii="Times New Roman" w:hAnsi="Times New Roman"/>
          <w:sz w:val="24"/>
          <w:szCs w:val="24"/>
        </w:rPr>
        <w:t xml:space="preserve">i, tad tās </w:t>
      </w:r>
      <w:r w:rsidRPr="00A151EE">
        <w:rPr>
          <w:rFonts w:ascii="Times New Roman" w:hAnsi="Times New Roman"/>
          <w:sz w:val="24"/>
          <w:szCs w:val="24"/>
        </w:rPr>
        <w:t>maldina sabiedrību. Korektam masu informācijas līdzeklim pirms publicēt privātās sarunās izteiktus apgalvojumus ir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1EE">
        <w:rPr>
          <w:rFonts w:ascii="Times New Roman" w:hAnsi="Times New Roman"/>
          <w:sz w:val="24"/>
          <w:szCs w:val="24"/>
        </w:rPr>
        <w:t>jāpārbauda apgalvojuma patiesums.</w:t>
      </w:r>
    </w:p>
    <w:p w:rsidR="00614B1F" w:rsidRPr="00A151EE" w:rsidRDefault="00614B1F" w:rsidP="00614B1F">
      <w:pPr>
        <w:spacing w:after="0"/>
        <w:rPr>
          <w:rFonts w:ascii="Times New Roman" w:hAnsi="Times New Roman"/>
          <w:sz w:val="24"/>
          <w:szCs w:val="24"/>
        </w:rPr>
      </w:pPr>
      <w:r w:rsidRPr="00A151EE">
        <w:rPr>
          <w:rFonts w:ascii="Times New Roman" w:hAnsi="Times New Roman"/>
          <w:sz w:val="24"/>
          <w:szCs w:val="24"/>
        </w:rPr>
        <w:t>Pat tad, ja tiek pieradīts, ka privātā sarunā šāds apgalvojums tika izteikts, tas nepierāda privātā sarunā izteikto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1EE">
        <w:rPr>
          <w:rFonts w:ascii="Times New Roman" w:hAnsi="Times New Roman"/>
          <w:sz w:val="24"/>
          <w:szCs w:val="24"/>
        </w:rPr>
        <w:t xml:space="preserve">apgalvojumu </w:t>
      </w:r>
      <w:r>
        <w:rPr>
          <w:rFonts w:ascii="Times New Roman" w:hAnsi="Times New Roman"/>
          <w:sz w:val="24"/>
          <w:szCs w:val="24"/>
        </w:rPr>
        <w:t>patie</w:t>
      </w:r>
      <w:r w:rsidRPr="00A151E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 w:rsidRPr="00A151EE">
        <w:rPr>
          <w:rFonts w:ascii="Times New Roman" w:hAnsi="Times New Roman"/>
          <w:sz w:val="24"/>
          <w:szCs w:val="24"/>
        </w:rPr>
        <w:t xml:space="preserve">mus. </w:t>
      </w:r>
      <w:proofErr w:type="spellStart"/>
      <w:r w:rsidRPr="00A151EE">
        <w:rPr>
          <w:rFonts w:ascii="Times New Roman" w:hAnsi="Times New Roman"/>
          <w:sz w:val="24"/>
          <w:szCs w:val="24"/>
        </w:rPr>
        <w:t>Wikeleaks</w:t>
      </w:r>
      <w:proofErr w:type="spellEnd"/>
      <w:r w:rsidRPr="00A151EE">
        <w:rPr>
          <w:rFonts w:ascii="Times New Roman" w:hAnsi="Times New Roman"/>
          <w:sz w:val="24"/>
          <w:szCs w:val="24"/>
        </w:rPr>
        <w:t xml:space="preserve"> publiskoja</w:t>
      </w:r>
      <w:r>
        <w:rPr>
          <w:rFonts w:ascii="Times New Roman" w:hAnsi="Times New Roman"/>
          <w:sz w:val="24"/>
          <w:szCs w:val="24"/>
        </w:rPr>
        <w:t xml:space="preserve"> tūkstošiem </w:t>
      </w:r>
      <w:r w:rsidRPr="00A151EE">
        <w:rPr>
          <w:rFonts w:ascii="Times New Roman" w:hAnsi="Times New Roman"/>
          <w:sz w:val="24"/>
          <w:szCs w:val="24"/>
        </w:rPr>
        <w:t>ASV vēstniecību ziņojum</w:t>
      </w:r>
      <w:r>
        <w:rPr>
          <w:rFonts w:ascii="Times New Roman" w:hAnsi="Times New Roman"/>
          <w:sz w:val="24"/>
          <w:szCs w:val="24"/>
        </w:rPr>
        <w:t>us</w:t>
      </w:r>
      <w:r w:rsidRPr="00A151EE">
        <w:rPr>
          <w:rFonts w:ascii="Times New Roman" w:hAnsi="Times New Roman"/>
          <w:sz w:val="24"/>
          <w:szCs w:val="24"/>
        </w:rPr>
        <w:t>. Patiesībai atbilst fakts, ka attiecīgajā datumā attiecīgā vēstniecība uz ASV Valsts departamentu šādu ziņojumu nosūtīja.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1EE">
        <w:rPr>
          <w:rFonts w:ascii="Times New Roman" w:hAnsi="Times New Roman"/>
          <w:sz w:val="24"/>
          <w:szCs w:val="24"/>
        </w:rPr>
        <w:t>Ziņojuma nosūtīšanas fakts nav pierādījums ziņojuma satura patiesumam. Daudzi ASV vēstniecību ziņojumi saturēja nepatiesas un nepārbaudītas ziņas, kuras ziņojumu sacerētāji, bija</w:t>
      </w:r>
      <w:r>
        <w:rPr>
          <w:rFonts w:ascii="Times New Roman" w:hAnsi="Times New Roman"/>
          <w:sz w:val="24"/>
          <w:szCs w:val="24"/>
        </w:rPr>
        <w:t>,</w:t>
      </w:r>
      <w:r w:rsidRPr="00A151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tikai viņiem vien zināmu motīvu vadīti, </w:t>
      </w:r>
      <w:r w:rsidRPr="00A151EE">
        <w:rPr>
          <w:rFonts w:ascii="Times New Roman" w:hAnsi="Times New Roman"/>
          <w:sz w:val="24"/>
          <w:szCs w:val="24"/>
        </w:rPr>
        <w:t xml:space="preserve">ierakstījuši savos ziņojumos. </w:t>
      </w:r>
    </w:p>
    <w:p w:rsidR="00614B1F" w:rsidRDefault="00614B1F"/>
    <w:sectPr w:rsidR="00614B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1F"/>
    <w:rsid w:val="00584BA1"/>
    <w:rsid w:val="00614B1F"/>
    <w:rsid w:val="00A4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D4DBCE-0E53-460F-B268-C8E84D8D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B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3540</Words>
  <Characters>2019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Paiders</dc:creator>
  <cp:keywords/>
  <dc:description/>
  <cp:lastModifiedBy>Inguna Sudraba</cp:lastModifiedBy>
  <cp:revision>2</cp:revision>
  <dcterms:created xsi:type="dcterms:W3CDTF">2017-09-19T15:13:00Z</dcterms:created>
  <dcterms:modified xsi:type="dcterms:W3CDTF">2017-09-19T15:13:00Z</dcterms:modified>
</cp:coreProperties>
</file>